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10AFF" w14:textId="32BBB220" w:rsidR="00AE177B" w:rsidRPr="004A76F7" w:rsidRDefault="005B01AB" w:rsidP="00E76AD9">
      <w:pPr>
        <w:widowControl w:val="0"/>
        <w:tabs>
          <w:tab w:val="left" w:pos="7797"/>
        </w:tabs>
        <w:autoSpaceDE w:val="0"/>
        <w:autoSpaceDN w:val="0"/>
        <w:adjustRightInd w:val="0"/>
        <w:spacing w:line="360" w:lineRule="auto"/>
        <w:ind w:left="567" w:right="141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SCHE</w:t>
      </w:r>
      <w:r w:rsidR="00297542">
        <w:rPr>
          <w:rFonts w:ascii="Times New Roman" w:hAnsi="Times New Roman" w:cs="Times New Roman"/>
          <w:b/>
          <w:bCs/>
          <w:sz w:val="28"/>
          <w:szCs w:val="28"/>
        </w:rPr>
        <w:t>DA</w:t>
      </w:r>
    </w:p>
    <w:p w14:paraId="2954BA54" w14:textId="77777777" w:rsidR="000B4ECC" w:rsidRPr="004A76F7" w:rsidRDefault="000B4ECC" w:rsidP="00645E0F">
      <w:pPr>
        <w:tabs>
          <w:tab w:val="left" w:pos="7797"/>
        </w:tabs>
        <w:spacing w:line="360" w:lineRule="auto"/>
        <w:ind w:left="567" w:right="14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F4BAB" w14:textId="7E866C83" w:rsidR="0023210E" w:rsidRDefault="0023210E" w:rsidP="000E212F">
      <w:pPr>
        <w:pStyle w:val="Paragrafoelenco"/>
        <w:numPr>
          <w:ilvl w:val="0"/>
          <w:numId w:val="1"/>
        </w:numPr>
        <w:tabs>
          <w:tab w:val="left" w:pos="7797"/>
        </w:tabs>
        <w:spacing w:line="360" w:lineRule="auto"/>
        <w:ind w:left="993" w:right="1417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Il Provvedimento direttoriale </w:t>
      </w:r>
      <w:r w:rsidR="00622231" w:rsidRPr="00622231">
        <w:rPr>
          <w:rFonts w:ascii="Times New Roman" w:eastAsia="Times New Roman" w:hAnsi="Times New Roman" w:cs="Times New Roman"/>
          <w:sz w:val="28"/>
          <w:szCs w:val="28"/>
        </w:rPr>
        <w:t>n. 182070 del 28 ottobre 2016</w:t>
      </w:r>
      <w:r w:rsidR="00622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stabilisce, </w:t>
      </w:r>
      <w:r w:rsidRPr="0023210E">
        <w:rPr>
          <w:rFonts w:ascii="Times New Roman" w:eastAsia="Times New Roman" w:hAnsi="Times New Roman" w:cs="Times New Roman"/>
          <w:sz w:val="28"/>
          <w:szCs w:val="28"/>
        </w:rPr>
        <w:t>in attuazione dell’articolo 1 comma 3 del decreto legislativo n. 127 del 2015 in materia di fatturazione elettronica, modal</w:t>
      </w:r>
      <w:r>
        <w:rPr>
          <w:rFonts w:ascii="Times New Roman" w:eastAsia="Times New Roman" w:hAnsi="Times New Roman" w:cs="Times New Roman"/>
          <w:sz w:val="28"/>
          <w:szCs w:val="28"/>
        </w:rPr>
        <w:t>ità e termini di invio facoltativo dei dati delle fatture emesse, ricevute e registrate nonché delle relative variazioni.</w:t>
      </w:r>
    </w:p>
    <w:p w14:paraId="2A0B0D02" w14:textId="4B37BE22" w:rsidR="0023210E" w:rsidRDefault="0023210E" w:rsidP="0023210E">
      <w:pPr>
        <w:pStyle w:val="Paragrafoelenco"/>
        <w:numPr>
          <w:ilvl w:val="0"/>
          <w:numId w:val="1"/>
        </w:numPr>
        <w:tabs>
          <w:tab w:val="left" w:pos="7797"/>
        </w:tabs>
        <w:spacing w:line="360" w:lineRule="auto"/>
        <w:ind w:left="993" w:right="1417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L’opzione per </w:t>
      </w:r>
      <w:r w:rsidRPr="0023210E">
        <w:rPr>
          <w:rFonts w:ascii="Times New Roman" w:eastAsia="Times New Roman" w:hAnsi="Times New Roman" w:cs="Times New Roman"/>
          <w:sz w:val="28"/>
          <w:szCs w:val="28"/>
        </w:rPr>
        <w:t xml:space="preserve">la trasmissione telematica dei dati </w:t>
      </w:r>
      <w:r>
        <w:rPr>
          <w:rFonts w:ascii="Times New Roman" w:eastAsia="Times New Roman" w:hAnsi="Times New Roman" w:cs="Times New Roman"/>
          <w:sz w:val="28"/>
          <w:szCs w:val="28"/>
        </w:rPr>
        <w:t>delle fatture va esercitata</w:t>
      </w:r>
      <w:r w:rsidRPr="002321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entro il prossimo 31 dicembre 2016: la tempistica ed il contenuto delle informazioni trasmesse coincidono con gli obblighi di comunicazione trimestrale dei dati introdotto con decorrenza 2017 dall’articolo 4 del decreto-legge n. 193 del 2016 (collegato fiscale alla legge di bilancio 2017).</w:t>
      </w:r>
    </w:p>
    <w:p w14:paraId="764964BE" w14:textId="278D444A" w:rsidR="0023210E" w:rsidRDefault="0023210E" w:rsidP="0023210E">
      <w:pPr>
        <w:pStyle w:val="Paragrafoelenco"/>
        <w:numPr>
          <w:ilvl w:val="0"/>
          <w:numId w:val="1"/>
        </w:numPr>
        <w:tabs>
          <w:tab w:val="left" w:pos="7797"/>
        </w:tabs>
        <w:spacing w:line="360" w:lineRule="auto"/>
        <w:ind w:left="993" w:right="1417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mancato tempestivo esercizio del</w:t>
      </w:r>
      <w:r w:rsidRPr="0023210E">
        <w:rPr>
          <w:rFonts w:ascii="Times New Roman" w:eastAsia="Times New Roman" w:hAnsi="Times New Roman" w:cs="Times New Roman"/>
          <w:sz w:val="28"/>
          <w:szCs w:val="28"/>
        </w:rPr>
        <w:t>l’opzione comporta per i contribuenti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210E">
        <w:rPr>
          <w:rFonts w:ascii="Times New Roman" w:eastAsia="Times New Roman" w:hAnsi="Times New Roman" w:cs="Times New Roman"/>
          <w:sz w:val="28"/>
          <w:szCs w:val="28"/>
        </w:rPr>
        <w:t>la perdita dei benefici della riduzione di un anno dei termini ordinari di accertamento</w:t>
      </w:r>
      <w:r w:rsidR="005B0E20">
        <w:rPr>
          <w:rFonts w:ascii="Times New Roman" w:eastAsia="Times New Roman" w:hAnsi="Times New Roman" w:cs="Times New Roman"/>
          <w:sz w:val="28"/>
          <w:szCs w:val="28"/>
        </w:rPr>
        <w:t xml:space="preserve">, dell’ </w:t>
      </w:r>
      <w:r w:rsidRPr="0023210E">
        <w:rPr>
          <w:rFonts w:ascii="Times New Roman" w:eastAsia="Times New Roman" w:hAnsi="Times New Roman" w:cs="Times New Roman"/>
          <w:sz w:val="28"/>
          <w:szCs w:val="28"/>
        </w:rPr>
        <w:t xml:space="preserve">impossibilità di ricevere </w:t>
      </w:r>
      <w:r w:rsidR="005B0E20">
        <w:rPr>
          <w:rFonts w:ascii="Times New Roman" w:eastAsia="Times New Roman" w:hAnsi="Times New Roman" w:cs="Times New Roman"/>
          <w:sz w:val="28"/>
          <w:szCs w:val="28"/>
        </w:rPr>
        <w:t xml:space="preserve">in modo prioritario </w:t>
      </w:r>
      <w:r w:rsidRPr="0023210E">
        <w:rPr>
          <w:rFonts w:ascii="Times New Roman" w:eastAsia="Times New Roman" w:hAnsi="Times New Roman" w:cs="Times New Roman"/>
          <w:sz w:val="28"/>
          <w:szCs w:val="28"/>
        </w:rPr>
        <w:t xml:space="preserve">i rimborsi IVA </w:t>
      </w:r>
      <w:r w:rsidR="005B0E20">
        <w:rPr>
          <w:rFonts w:ascii="Times New Roman" w:eastAsia="Times New Roman" w:hAnsi="Times New Roman" w:cs="Times New Roman"/>
          <w:sz w:val="28"/>
          <w:szCs w:val="28"/>
        </w:rPr>
        <w:t xml:space="preserve"> e di essere esonerato dall’obbligo di comunicazione telematica del Dl 93/2016</w:t>
      </w:r>
    </w:p>
    <w:p w14:paraId="78AAC5E1" w14:textId="118FB4CC" w:rsidR="0023210E" w:rsidRPr="0023210E" w:rsidRDefault="0023210E" w:rsidP="000E212F">
      <w:pPr>
        <w:pStyle w:val="Paragrafoelenco"/>
        <w:numPr>
          <w:ilvl w:val="0"/>
          <w:numId w:val="1"/>
        </w:numPr>
        <w:tabs>
          <w:tab w:val="left" w:pos="7797"/>
        </w:tabs>
        <w:spacing w:line="360" w:lineRule="auto"/>
        <w:ind w:left="993" w:right="1417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10E">
        <w:rPr>
          <w:rFonts w:ascii="Times New Roman" w:eastAsia="Times New Roman" w:hAnsi="Times New Roman" w:cs="Times New Roman"/>
          <w:sz w:val="28"/>
          <w:szCs w:val="28"/>
        </w:rPr>
        <w:t xml:space="preserve">Il Provvedimento </w:t>
      </w:r>
      <w:r w:rsidRPr="00FE60EC">
        <w:rPr>
          <w:rFonts w:ascii="Times New Roman" w:eastAsia="Times New Roman" w:hAnsi="Times New Roman" w:cs="Times New Roman"/>
          <w:sz w:val="28"/>
          <w:szCs w:val="28"/>
        </w:rPr>
        <w:t xml:space="preserve">direttoriale </w:t>
      </w:r>
      <w:proofErr w:type="spellStart"/>
      <w:r w:rsidRPr="00FE60EC">
        <w:rPr>
          <w:rFonts w:ascii="Times New Roman" w:eastAsia="Times New Roman" w:hAnsi="Times New Roman" w:cs="Times New Roman"/>
          <w:sz w:val="28"/>
          <w:szCs w:val="28"/>
        </w:rPr>
        <w:t>prot</w:t>
      </w:r>
      <w:proofErr w:type="spellEnd"/>
      <w:r w:rsidRPr="00FE60EC">
        <w:rPr>
          <w:rFonts w:ascii="Times New Roman" w:eastAsia="Times New Roman" w:hAnsi="Times New Roman" w:cs="Times New Roman"/>
          <w:sz w:val="28"/>
          <w:szCs w:val="28"/>
        </w:rPr>
        <w:t xml:space="preserve">. n. </w:t>
      </w:r>
      <w:r w:rsidR="00FE60EC" w:rsidRPr="00FE60EC">
        <w:rPr>
          <w:rFonts w:ascii="Times New Roman" w:eastAsia="Times New Roman" w:hAnsi="Times New Roman" w:cs="Times New Roman"/>
          <w:sz w:val="28"/>
          <w:szCs w:val="28"/>
        </w:rPr>
        <w:t>182017</w:t>
      </w:r>
      <w:r w:rsidRPr="00FE60EC">
        <w:rPr>
          <w:rFonts w:ascii="Times New Roman" w:eastAsia="Times New Roman" w:hAnsi="Times New Roman" w:cs="Times New Roman"/>
          <w:sz w:val="28"/>
          <w:szCs w:val="28"/>
        </w:rPr>
        <w:t xml:space="preserve"> del </w:t>
      </w:r>
      <w:r w:rsidR="00FE60EC" w:rsidRPr="00FE60EC">
        <w:rPr>
          <w:rFonts w:ascii="Times New Roman" w:eastAsia="Times New Roman" w:hAnsi="Times New Roman" w:cs="Times New Roman"/>
          <w:sz w:val="28"/>
          <w:szCs w:val="28"/>
        </w:rPr>
        <w:t>28 ottobre</w:t>
      </w:r>
      <w:r w:rsidR="00FE60EC">
        <w:rPr>
          <w:rFonts w:ascii="Times New Roman" w:eastAsia="Times New Roman" w:hAnsi="Times New Roman" w:cs="Times New Roman"/>
          <w:sz w:val="28"/>
          <w:szCs w:val="28"/>
        </w:rPr>
        <w:t xml:space="preserve"> 2016 </w:t>
      </w:r>
      <w:r w:rsidRPr="0023210E">
        <w:rPr>
          <w:rFonts w:ascii="Times New Roman" w:eastAsia="Times New Roman" w:hAnsi="Times New Roman" w:cs="Times New Roman"/>
          <w:sz w:val="28"/>
          <w:szCs w:val="28"/>
        </w:rPr>
        <w:t>definisce le regole operative per memorizzazione elettronica e trasmissione telematica facoltative dei dati dei corrispettivi giornalieri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A64B06" w14:textId="75D027CC" w:rsidR="000B5CF1" w:rsidRPr="00F3477D" w:rsidRDefault="005B0E20" w:rsidP="00F3477D">
      <w:pPr>
        <w:pStyle w:val="Paragrafoelenco"/>
        <w:numPr>
          <w:ilvl w:val="0"/>
          <w:numId w:val="1"/>
        </w:numPr>
        <w:tabs>
          <w:tab w:val="left" w:pos="7797"/>
        </w:tabs>
        <w:spacing w:line="360" w:lineRule="auto"/>
        <w:ind w:left="993" w:right="1417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Le nuove regole, che sono opzionali, impongono ai commercianti al minuto una </w:t>
      </w:r>
      <w:r w:rsidR="00B029A1" w:rsidRPr="00B029A1">
        <w:rPr>
          <w:rFonts w:ascii="Times New Roman" w:eastAsia="Times New Roman" w:hAnsi="Times New Roman" w:cs="Times New Roman"/>
          <w:sz w:val="28"/>
          <w:szCs w:val="28"/>
        </w:rPr>
        <w:t xml:space="preserve">nuova fiscalizzazione dei punti vendita </w:t>
      </w:r>
      <w:r w:rsidR="00B029A1">
        <w:rPr>
          <w:rFonts w:ascii="Times New Roman" w:eastAsia="Times New Roman" w:hAnsi="Times New Roman" w:cs="Times New Roman"/>
          <w:sz w:val="28"/>
          <w:szCs w:val="28"/>
        </w:rPr>
        <w:t>attraverso</w:t>
      </w:r>
      <w:r w:rsidR="00B029A1" w:rsidRPr="00B029A1">
        <w:rPr>
          <w:rFonts w:ascii="Times New Roman" w:eastAsia="Times New Roman" w:hAnsi="Times New Roman" w:cs="Times New Roman"/>
          <w:sz w:val="28"/>
          <w:szCs w:val="28"/>
        </w:rPr>
        <w:t xml:space="preserve"> un processo di censimento e certificazione degli strum</w:t>
      </w:r>
      <w:bookmarkStart w:id="0" w:name="_GoBack"/>
      <w:bookmarkEnd w:id="0"/>
      <w:r w:rsidR="00B029A1" w:rsidRPr="00B029A1">
        <w:rPr>
          <w:rFonts w:ascii="Times New Roman" w:eastAsia="Times New Roman" w:hAnsi="Times New Roman" w:cs="Times New Roman"/>
          <w:sz w:val="28"/>
          <w:szCs w:val="28"/>
        </w:rPr>
        <w:t>enti misuratori.</w:t>
      </w:r>
    </w:p>
    <w:sectPr w:rsidR="000B5CF1" w:rsidRPr="00F3477D" w:rsidSect="00D77C27">
      <w:pgSz w:w="11900" w:h="16840"/>
      <w:pgMar w:top="1417" w:right="98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04507"/>
    <w:multiLevelType w:val="hybridMultilevel"/>
    <w:tmpl w:val="CF8CCE0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7B"/>
    <w:rsid w:val="000A3CAD"/>
    <w:rsid w:val="000B4ECC"/>
    <w:rsid w:val="000B5CF1"/>
    <w:rsid w:val="000E212F"/>
    <w:rsid w:val="00114431"/>
    <w:rsid w:val="00150952"/>
    <w:rsid w:val="001A3DA5"/>
    <w:rsid w:val="001D6E79"/>
    <w:rsid w:val="0023210E"/>
    <w:rsid w:val="00297542"/>
    <w:rsid w:val="003576CB"/>
    <w:rsid w:val="00366E3F"/>
    <w:rsid w:val="00374DEA"/>
    <w:rsid w:val="003A4B90"/>
    <w:rsid w:val="003B6B4B"/>
    <w:rsid w:val="00443DF9"/>
    <w:rsid w:val="00453F56"/>
    <w:rsid w:val="00464A71"/>
    <w:rsid w:val="004A76F7"/>
    <w:rsid w:val="004C38E6"/>
    <w:rsid w:val="0051243C"/>
    <w:rsid w:val="00513FC4"/>
    <w:rsid w:val="00566C4B"/>
    <w:rsid w:val="00575C71"/>
    <w:rsid w:val="005B0141"/>
    <w:rsid w:val="005B01AB"/>
    <w:rsid w:val="005B0E20"/>
    <w:rsid w:val="005B4011"/>
    <w:rsid w:val="005C6858"/>
    <w:rsid w:val="00622231"/>
    <w:rsid w:val="00645E0F"/>
    <w:rsid w:val="0064726D"/>
    <w:rsid w:val="00652170"/>
    <w:rsid w:val="006A1C73"/>
    <w:rsid w:val="006B0561"/>
    <w:rsid w:val="006E3BF3"/>
    <w:rsid w:val="00715019"/>
    <w:rsid w:val="00735233"/>
    <w:rsid w:val="0079710E"/>
    <w:rsid w:val="0083009E"/>
    <w:rsid w:val="0086308C"/>
    <w:rsid w:val="009251A1"/>
    <w:rsid w:val="00990DEA"/>
    <w:rsid w:val="00A56ABF"/>
    <w:rsid w:val="00A9413A"/>
    <w:rsid w:val="00AE177B"/>
    <w:rsid w:val="00AE1E81"/>
    <w:rsid w:val="00AF7001"/>
    <w:rsid w:val="00B029A1"/>
    <w:rsid w:val="00BB6F61"/>
    <w:rsid w:val="00C21CBD"/>
    <w:rsid w:val="00CF7122"/>
    <w:rsid w:val="00D77C27"/>
    <w:rsid w:val="00DF43C7"/>
    <w:rsid w:val="00E20CE0"/>
    <w:rsid w:val="00E76AD9"/>
    <w:rsid w:val="00EB2B31"/>
    <w:rsid w:val="00F012E4"/>
    <w:rsid w:val="00F3477D"/>
    <w:rsid w:val="00F7202C"/>
    <w:rsid w:val="00F90C52"/>
    <w:rsid w:val="00F92AAF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9487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2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2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1217</Characters>
  <Application>Microsoft Macintosh Word</Application>
  <DocSecurity>0</DocSecurity>
  <Lines>25</Lines>
  <Paragraphs>1</Paragraphs>
  <ScaleCrop>false</ScaleCrop>
  <Company>Studio Legale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</dc:creator>
  <cp:keywords/>
  <dc:description/>
  <cp:lastModifiedBy>Benedetto Santacroce</cp:lastModifiedBy>
  <cp:revision>2</cp:revision>
  <dcterms:created xsi:type="dcterms:W3CDTF">2016-10-28T18:03:00Z</dcterms:created>
  <dcterms:modified xsi:type="dcterms:W3CDTF">2016-10-28T18:03:00Z</dcterms:modified>
</cp:coreProperties>
</file>